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F4FB5B" w14:textId="77777777" w:rsidR="00D96A0C" w:rsidRPr="008A2CA2" w:rsidRDefault="00D96A0C" w:rsidP="00D96A0C">
      <w:pPr>
        <w:widowControl/>
        <w:shd w:val="clear" w:color="auto" w:fill="F8F8FB"/>
        <w:jc w:val="left"/>
        <w:textAlignment w:val="baseline"/>
        <w:rPr>
          <w:rFonts w:ascii="游ゴシック Medium" w:eastAsia="游ゴシック Medium" w:hAnsi="游ゴシック Medium" w:cs="ＭＳ Ｐゴシック"/>
          <w:b/>
          <w:bCs/>
          <w:color w:val="444444"/>
          <w:spacing w:val="10"/>
          <w:kern w:val="0"/>
          <w:sz w:val="24"/>
          <w:szCs w:val="24"/>
        </w:rPr>
      </w:pPr>
      <w:r w:rsidRPr="008A2CA2">
        <w:rPr>
          <w:rFonts w:ascii="游ゴシック Medium" w:eastAsia="游ゴシック Medium" w:hAnsi="游ゴシック Medium" w:cs="ＭＳ Ｐゴシック" w:hint="eastAsia"/>
          <w:b/>
          <w:bCs/>
          <w:color w:val="444444"/>
          <w:spacing w:val="10"/>
          <w:kern w:val="0"/>
          <w:sz w:val="24"/>
          <w:szCs w:val="24"/>
        </w:rPr>
        <w:t>商品成分</w:t>
      </w:r>
    </w:p>
    <w:p w14:paraId="6F5BA500" w14:textId="77777777" w:rsidR="00D96A0C" w:rsidRPr="008A2CA2" w:rsidRDefault="00D96A0C" w:rsidP="00D96A0C">
      <w:pPr>
        <w:widowControl/>
        <w:shd w:val="clear" w:color="auto" w:fill="F8F8FB"/>
        <w:wordWrap w:val="0"/>
        <w:ind w:left="720"/>
        <w:jc w:val="left"/>
        <w:textAlignment w:val="baseline"/>
        <w:rPr>
          <w:rFonts w:ascii="游ゴシック Medium" w:eastAsia="游ゴシック Medium" w:hAnsi="游ゴシック Medium" w:cs="ＭＳ Ｐゴシック"/>
          <w:color w:val="444444"/>
          <w:spacing w:val="10"/>
          <w:kern w:val="0"/>
          <w:sz w:val="24"/>
          <w:szCs w:val="24"/>
        </w:rPr>
      </w:pPr>
      <w:r w:rsidRPr="008A2CA2">
        <w:rPr>
          <w:rFonts w:ascii="游ゴシック Medium" w:eastAsia="游ゴシック Medium" w:hAnsi="游ゴシック Medium" w:cs="ＭＳ Ｐゴシック" w:hint="eastAsia"/>
          <w:color w:val="444444"/>
          <w:spacing w:val="10"/>
          <w:kern w:val="0"/>
          <w:sz w:val="24"/>
          <w:szCs w:val="24"/>
        </w:rPr>
        <w:t>海水、ヒト脂肪細胞順化培養液エキス、ヒト遺伝子組換才リゴペプチド－1、ヒト遺伝子組換ポリペプチド11、ヒト遺伝子組換ポリペプチド－3、ヒト遺伝子組換ポリペプチド－19、ヒト遺伝子組換オリゴペプチド2、ヒアルロン酸Na、水溶性コラーゲン、水溶性エラスチン、水添レシチン、コレステロール、パルミトイルトリペプチド－5、トリフルオー口酢酸テトラデシルアミノブチロイルバリルアミノ酪酸ウレア、パルミトイルジペプチド－5ジアミノブチロイルヒドロキシトレオニン、ウリジンリン酸2Na、アセチルグルコサミン、グルクロン酸、アスコルビン酸、プロリン、ヒドロキシプロリン、ヒドロキシアパタイト、コウジ酸、エクトイン、システイン、アデノシン三リン酸2Na、1, 2－ヘキサンジオール、カプリリルグリコール、トコフェロール</w:t>
      </w:r>
    </w:p>
    <w:p w14:paraId="518E87B5" w14:textId="77777777" w:rsidR="006B04AD" w:rsidRPr="008A2CA2" w:rsidRDefault="006B04AD">
      <w:pPr>
        <w:rPr>
          <w:sz w:val="24"/>
          <w:szCs w:val="24"/>
        </w:rPr>
      </w:pPr>
    </w:p>
    <w:sectPr w:rsidR="006B04AD" w:rsidRPr="008A2CA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A0C"/>
    <w:rsid w:val="006B04AD"/>
    <w:rsid w:val="008A2CA2"/>
    <w:rsid w:val="00D96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4010394"/>
  <w15:chartTrackingRefBased/>
  <w15:docId w15:val="{0E0B9BB2-4D64-4062-B00C-C8A9EAD37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6A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Eldorado</dc:creator>
  <cp:keywords/>
  <dc:description/>
  <cp:lastModifiedBy>Eldorado</cp:lastModifiedBy>
  <cp:revision>3</cp:revision>
  <dcterms:created xsi:type="dcterms:W3CDTF">2021-02-08T01:37:00Z</dcterms:created>
  <dcterms:modified xsi:type="dcterms:W3CDTF">2021-02-08T01:40:00Z</dcterms:modified>
</cp:coreProperties>
</file>